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1" w:type="dxa"/>
        <w:jc w:val="center"/>
        <w:tblBorders>
          <w:top w:val="single" w:sz="48" w:space="0" w:color="2E74B5" w:themeColor="accent1" w:themeShade="BF"/>
          <w:left w:val="single" w:sz="48" w:space="0" w:color="2E74B5" w:themeColor="accent1" w:themeShade="BF"/>
          <w:bottom w:val="single" w:sz="48" w:space="0" w:color="2E74B5" w:themeColor="accent1" w:themeShade="BF"/>
          <w:right w:val="single" w:sz="48" w:space="0" w:color="2E74B5" w:themeColor="accent1" w:themeShade="BF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1551"/>
        <w:gridCol w:w="11"/>
        <w:gridCol w:w="4757"/>
        <w:gridCol w:w="3702"/>
        <w:gridCol w:w="22"/>
        <w:gridCol w:w="238"/>
      </w:tblGrid>
      <w:tr w:rsidR="0096289D" w14:paraId="076492F0" w14:textId="77777777" w:rsidTr="002063FB">
        <w:trPr>
          <w:trHeight w:val="1065"/>
          <w:jc w:val="center"/>
        </w:trPr>
        <w:tc>
          <w:tcPr>
            <w:tcW w:w="6319" w:type="dxa"/>
            <w:gridSpan w:val="3"/>
            <w:vAlign w:val="center"/>
          </w:tcPr>
          <w:p w14:paraId="07615868" w14:textId="77777777" w:rsidR="0096289D" w:rsidRDefault="0096289D" w:rsidP="00CD03A5">
            <w:pPr>
              <w:pStyle w:val="berschrift3"/>
              <w:spacing w:before="60"/>
              <w:ind w:left="708"/>
              <w:jc w:val="left"/>
              <w:rPr>
                <w:sz w:val="44"/>
              </w:rPr>
            </w:pPr>
            <w:r>
              <w:rPr>
                <w:sz w:val="44"/>
              </w:rPr>
              <w:t>Betriebsanweisung</w:t>
            </w:r>
          </w:p>
          <w:p w14:paraId="7D9DEE77" w14:textId="4A919477" w:rsidR="00EA5C71" w:rsidRPr="00EA5C71" w:rsidRDefault="00EA5C71" w:rsidP="00EA5C71">
            <w:pPr>
              <w:ind w:left="708"/>
              <w:rPr>
                <w:rFonts w:ascii="Arial" w:hAnsi="Arial" w:cs="Arial"/>
                <w:sz w:val="28"/>
                <w:szCs w:val="28"/>
              </w:rPr>
            </w:pPr>
            <w:r w:rsidRPr="00EA5C71">
              <w:rPr>
                <w:rFonts w:ascii="Arial" w:hAnsi="Arial" w:cs="Arial"/>
                <w:sz w:val="28"/>
                <w:szCs w:val="28"/>
              </w:rPr>
              <w:t>Füllanlage 200/300 bar Druckluft</w:t>
            </w:r>
          </w:p>
        </w:tc>
        <w:tc>
          <w:tcPr>
            <w:tcW w:w="3962" w:type="dxa"/>
            <w:gridSpan w:val="3"/>
            <w:vAlign w:val="center"/>
          </w:tcPr>
          <w:p w14:paraId="0856DCE3" w14:textId="7755CCFC" w:rsidR="0096289D" w:rsidRPr="009E54D5" w:rsidRDefault="0096289D" w:rsidP="00617503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1A5DAA8" wp14:editId="4EB05987">
                  <wp:extent cx="2160000" cy="324000"/>
                  <wp:effectExtent l="0" t="0" r="0" b="635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242" w14:paraId="2E414CEB" w14:textId="77777777" w:rsidTr="002063FB">
        <w:trPr>
          <w:cantSplit/>
          <w:trHeight w:val="250"/>
          <w:jc w:val="center"/>
        </w:trPr>
        <w:tc>
          <w:tcPr>
            <w:tcW w:w="10281" w:type="dxa"/>
            <w:gridSpan w:val="6"/>
            <w:shd w:val="clear" w:color="auto" w:fill="2E74B5" w:themeFill="accent1" w:themeFillShade="BF"/>
          </w:tcPr>
          <w:p w14:paraId="3865A395" w14:textId="01AAE127" w:rsidR="00346242" w:rsidRDefault="00730305" w:rsidP="00CE1D1F">
            <w:pPr>
              <w:pStyle w:val="berschrift5"/>
              <w:spacing w:before="40" w:after="40"/>
            </w:pPr>
            <w:bookmarkStart w:id="0" w:name="_Hlk382810628"/>
            <w:r>
              <w:t>Anwendung</w:t>
            </w:r>
            <w:r w:rsidR="00EA5C71">
              <w:t>sbereich</w:t>
            </w:r>
          </w:p>
        </w:tc>
      </w:tr>
      <w:tr w:rsidR="00730305" w14:paraId="05FD5BE9" w14:textId="77777777" w:rsidTr="002063FB">
        <w:trPr>
          <w:cantSplit/>
          <w:trHeight w:val="595"/>
          <w:jc w:val="center"/>
        </w:trPr>
        <w:tc>
          <w:tcPr>
            <w:tcW w:w="10281" w:type="dxa"/>
            <w:gridSpan w:val="6"/>
            <w:shd w:val="clear" w:color="auto" w:fill="auto"/>
            <w:vAlign w:val="center"/>
          </w:tcPr>
          <w:p w14:paraId="74FC16A3" w14:textId="58E2F5E1" w:rsidR="00F87411" w:rsidRPr="00F87411" w:rsidRDefault="00EA5C71" w:rsidP="00E612B7">
            <w:pPr>
              <w:pStyle w:val="berschrift5"/>
              <w:spacing w:before="40" w:after="40"/>
              <w:ind w:left="708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Füllen von Druckgasbehältern bis 300 bar Druckluft, 200 bar Nitrox</w:t>
            </w:r>
          </w:p>
        </w:tc>
      </w:tr>
      <w:tr w:rsidR="00730305" w14:paraId="528812B7" w14:textId="77777777" w:rsidTr="002063FB">
        <w:trPr>
          <w:cantSplit/>
          <w:trHeight w:val="250"/>
          <w:jc w:val="center"/>
        </w:trPr>
        <w:tc>
          <w:tcPr>
            <w:tcW w:w="10281" w:type="dxa"/>
            <w:gridSpan w:val="6"/>
            <w:shd w:val="clear" w:color="auto" w:fill="2E74B5" w:themeFill="accent1" w:themeFillShade="BF"/>
          </w:tcPr>
          <w:p w14:paraId="33014385" w14:textId="5F29305E" w:rsidR="00730305" w:rsidRDefault="00730305" w:rsidP="00CE1D1F">
            <w:pPr>
              <w:pStyle w:val="berschrift5"/>
              <w:spacing w:before="40" w:after="40"/>
            </w:pPr>
            <w:r>
              <w:t>Gefahren für Mensch und Umwelt</w:t>
            </w:r>
          </w:p>
        </w:tc>
      </w:tr>
      <w:tr w:rsidR="00346242" w14:paraId="48185F4A" w14:textId="77777777" w:rsidTr="002063FB">
        <w:trPr>
          <w:cantSplit/>
          <w:trHeight w:val="2041"/>
          <w:jc w:val="center"/>
        </w:trPr>
        <w:tc>
          <w:tcPr>
            <w:tcW w:w="1562" w:type="dxa"/>
            <w:gridSpan w:val="2"/>
            <w:vAlign w:val="center"/>
          </w:tcPr>
          <w:p w14:paraId="557524B0" w14:textId="4DF9D4B5" w:rsidR="00346242" w:rsidRPr="004B2889" w:rsidRDefault="000E74F1" w:rsidP="000E74F1">
            <w:pPr>
              <w:pStyle w:val="Textkrper"/>
              <w:jc w:val="center"/>
            </w:pPr>
            <w:r>
              <w:rPr>
                <w:noProof/>
              </w:rPr>
              <w:drawing>
                <wp:inline distT="0" distB="0" distL="0" distR="0" wp14:anchorId="04620FE1" wp14:editId="31A9C5D4">
                  <wp:extent cx="720000" cy="720000"/>
                  <wp:effectExtent l="0" t="0" r="4445" b="444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9" w:type="dxa"/>
            <w:gridSpan w:val="4"/>
            <w:vAlign w:val="center"/>
          </w:tcPr>
          <w:p w14:paraId="0662A9A2" w14:textId="205649FB" w:rsidR="004B2889" w:rsidRPr="00856493" w:rsidRDefault="00FB1793" w:rsidP="002B15EB">
            <w:pPr>
              <w:widowControl w:val="0"/>
              <w:numPr>
                <w:ilvl w:val="0"/>
                <w:numId w:val="1"/>
              </w:numPr>
              <w:tabs>
                <w:tab w:val="left" w:pos="400"/>
              </w:tabs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</w:rPr>
            </w:pPr>
            <w:r w:rsidRPr="00856493">
              <w:rPr>
                <w:rFonts w:ascii="Arial" w:hAnsi="Arial"/>
                <w:color w:val="000000"/>
              </w:rPr>
              <w:t xml:space="preserve">Gefahr </w:t>
            </w:r>
            <w:r w:rsidR="00EF61B7" w:rsidRPr="00856493">
              <w:rPr>
                <w:rFonts w:ascii="Arial" w:hAnsi="Arial"/>
                <w:color w:val="000000"/>
              </w:rPr>
              <w:t>durch automatischen Anlauf des Kompressors</w:t>
            </w:r>
          </w:p>
          <w:p w14:paraId="121272E3" w14:textId="0CDB8826" w:rsidR="00342ED6" w:rsidRPr="00856493" w:rsidRDefault="00767E8F" w:rsidP="002B15EB">
            <w:pPr>
              <w:widowControl w:val="0"/>
              <w:numPr>
                <w:ilvl w:val="0"/>
                <w:numId w:val="1"/>
              </w:numPr>
              <w:tabs>
                <w:tab w:val="left" w:pos="400"/>
              </w:tabs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</w:rPr>
            </w:pPr>
            <w:r w:rsidRPr="00856493">
              <w:rPr>
                <w:rFonts w:ascii="Arial" w:hAnsi="Arial"/>
                <w:color w:val="000000"/>
              </w:rPr>
              <w:t>Gefahr durch u</w:t>
            </w:r>
            <w:r w:rsidR="00342ED6" w:rsidRPr="00856493">
              <w:rPr>
                <w:rFonts w:ascii="Arial" w:hAnsi="Arial"/>
                <w:color w:val="000000"/>
              </w:rPr>
              <w:t>nkontrolliert bewegte Teile</w:t>
            </w:r>
            <w:r w:rsidR="00962469" w:rsidRPr="00856493">
              <w:rPr>
                <w:rFonts w:ascii="Arial" w:hAnsi="Arial"/>
                <w:color w:val="000000"/>
              </w:rPr>
              <w:t xml:space="preserve"> (</w:t>
            </w:r>
            <w:r w:rsidR="00D832B2">
              <w:rPr>
                <w:rFonts w:ascii="Arial" w:hAnsi="Arial"/>
                <w:color w:val="000000"/>
              </w:rPr>
              <w:t xml:space="preserve">z.B.: </w:t>
            </w:r>
            <w:r w:rsidR="002E2A8C" w:rsidRPr="00856493">
              <w:rPr>
                <w:rFonts w:ascii="Arial" w:hAnsi="Arial"/>
                <w:color w:val="000000"/>
              </w:rPr>
              <w:t xml:space="preserve">peitschende </w:t>
            </w:r>
            <w:r w:rsidR="00962469" w:rsidRPr="00856493">
              <w:rPr>
                <w:rFonts w:ascii="Arial" w:hAnsi="Arial"/>
                <w:color w:val="000000"/>
              </w:rPr>
              <w:t>Füllschläuche)</w:t>
            </w:r>
          </w:p>
          <w:p w14:paraId="66D02071" w14:textId="3D390E3F" w:rsidR="00D05DD8" w:rsidRPr="00856493" w:rsidRDefault="00D05DD8" w:rsidP="002B15EB">
            <w:pPr>
              <w:widowControl w:val="0"/>
              <w:numPr>
                <w:ilvl w:val="0"/>
                <w:numId w:val="1"/>
              </w:numPr>
              <w:tabs>
                <w:tab w:val="left" w:pos="400"/>
              </w:tabs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</w:rPr>
            </w:pPr>
            <w:r w:rsidRPr="00856493">
              <w:rPr>
                <w:rFonts w:ascii="Arial" w:hAnsi="Arial" w:cs="Arial"/>
                <w:color w:val="000000"/>
              </w:rPr>
              <w:t>Gefahr durch</w:t>
            </w:r>
            <w:r w:rsidR="000051B1" w:rsidRPr="00856493">
              <w:rPr>
                <w:rFonts w:ascii="Arial" w:hAnsi="Arial" w:cs="Arial"/>
                <w:color w:val="000000"/>
              </w:rPr>
              <w:t xml:space="preserve"> berstende Druckgasbehälter und abreißende Ventile</w:t>
            </w:r>
          </w:p>
          <w:p w14:paraId="68CE296E" w14:textId="68DE0AE0" w:rsidR="0096289D" w:rsidRPr="00CE2C5B" w:rsidRDefault="000051B1" w:rsidP="002B15EB">
            <w:pPr>
              <w:widowControl w:val="0"/>
              <w:numPr>
                <w:ilvl w:val="0"/>
                <w:numId w:val="1"/>
              </w:numPr>
              <w:tabs>
                <w:tab w:val="left" w:pos="400"/>
              </w:tabs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493">
              <w:rPr>
                <w:rFonts w:ascii="Arial" w:hAnsi="Arial" w:cs="Arial"/>
                <w:color w:val="000000"/>
              </w:rPr>
              <w:t xml:space="preserve">Beim Auftoppen von </w:t>
            </w:r>
            <w:r w:rsidR="007B0E23">
              <w:rPr>
                <w:rFonts w:ascii="Arial" w:hAnsi="Arial" w:cs="Arial"/>
                <w:color w:val="000000"/>
              </w:rPr>
              <w:t>Mischgas</w:t>
            </w:r>
            <w:r w:rsidRPr="00856493">
              <w:rPr>
                <w:rFonts w:ascii="Arial" w:hAnsi="Arial" w:cs="Arial"/>
                <w:color w:val="000000"/>
              </w:rPr>
              <w:t>flaschen</w:t>
            </w:r>
            <w:r w:rsidR="004444D0">
              <w:rPr>
                <w:rFonts w:ascii="Arial" w:hAnsi="Arial" w:cs="Arial"/>
                <w:color w:val="000000"/>
              </w:rPr>
              <w:t>:</w:t>
            </w:r>
            <w:r w:rsidRPr="00856493">
              <w:rPr>
                <w:rFonts w:ascii="Arial" w:hAnsi="Arial" w:cs="Arial"/>
                <w:color w:val="000000"/>
              </w:rPr>
              <w:t xml:space="preserve"> </w:t>
            </w:r>
            <w:r w:rsidR="0096289D" w:rsidRPr="00856493">
              <w:rPr>
                <w:rFonts w:ascii="Arial" w:hAnsi="Arial" w:cs="Arial"/>
                <w:color w:val="000000"/>
              </w:rPr>
              <w:t xml:space="preserve">Gefahr </w:t>
            </w:r>
            <w:proofErr w:type="gramStart"/>
            <w:r w:rsidR="0096289D" w:rsidRPr="00856493">
              <w:rPr>
                <w:rFonts w:ascii="Arial" w:hAnsi="Arial" w:cs="Arial"/>
                <w:color w:val="000000"/>
              </w:rPr>
              <w:t>durch</w:t>
            </w:r>
            <w:r w:rsidR="001B0B07">
              <w:rPr>
                <w:rFonts w:ascii="Arial" w:hAnsi="Arial" w:cs="Arial"/>
                <w:color w:val="000000"/>
              </w:rPr>
              <w:t xml:space="preserve"> </w:t>
            </w:r>
            <w:r w:rsidRPr="00856493">
              <w:rPr>
                <w:rFonts w:ascii="Arial" w:hAnsi="Arial" w:cs="Arial"/>
                <w:color w:val="000000"/>
              </w:rPr>
              <w:t>Rückströmen</w:t>
            </w:r>
            <w:proofErr w:type="gramEnd"/>
            <w:r w:rsidRPr="00856493">
              <w:rPr>
                <w:rFonts w:ascii="Arial" w:hAnsi="Arial" w:cs="Arial"/>
                <w:color w:val="000000"/>
              </w:rPr>
              <w:t xml:space="preserve"> von Sauerstoff in die Füllanlage</w:t>
            </w:r>
          </w:p>
        </w:tc>
      </w:tr>
      <w:tr w:rsidR="00346242" w14:paraId="7C2A8195" w14:textId="77777777" w:rsidTr="002063FB">
        <w:trPr>
          <w:cantSplit/>
          <w:trHeight w:val="184"/>
          <w:jc w:val="center"/>
        </w:trPr>
        <w:tc>
          <w:tcPr>
            <w:tcW w:w="10281" w:type="dxa"/>
            <w:gridSpan w:val="6"/>
            <w:shd w:val="clear" w:color="auto" w:fill="2E74B5" w:themeFill="accent1" w:themeFillShade="BF"/>
          </w:tcPr>
          <w:p w14:paraId="6A0C7D29" w14:textId="77777777" w:rsidR="00346242" w:rsidRPr="00CE1D1F" w:rsidRDefault="00346242" w:rsidP="00CE1D1F">
            <w:pPr>
              <w:pStyle w:val="berschrift5"/>
              <w:spacing w:before="40" w:after="40"/>
            </w:pPr>
            <w:r w:rsidRPr="00CE1D1F">
              <w:t>Schutzmaßnahmen und Verhaltensregeln</w:t>
            </w:r>
          </w:p>
        </w:tc>
      </w:tr>
      <w:tr w:rsidR="00346242" w14:paraId="37999C91" w14:textId="77777777" w:rsidTr="002063FB">
        <w:trPr>
          <w:cantSplit/>
          <w:trHeight w:val="3418"/>
          <w:jc w:val="center"/>
        </w:trPr>
        <w:tc>
          <w:tcPr>
            <w:tcW w:w="1551" w:type="dxa"/>
            <w:shd w:val="clear" w:color="auto" w:fill="FFFFFF"/>
            <w:vAlign w:val="center"/>
          </w:tcPr>
          <w:p w14:paraId="70DF1210" w14:textId="35746AB8" w:rsidR="004B2889" w:rsidRPr="00B645A2" w:rsidRDefault="00CE2C5B" w:rsidP="00FB1205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A570866" wp14:editId="4E2EE996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838200</wp:posOffset>
                  </wp:positionV>
                  <wp:extent cx="720000" cy="720000"/>
                  <wp:effectExtent l="0" t="0" r="4445" b="4445"/>
                  <wp:wrapNone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63CD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6C441E" wp14:editId="335942BC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121285</wp:posOffset>
                  </wp:positionV>
                  <wp:extent cx="720000" cy="633600"/>
                  <wp:effectExtent l="0" t="0" r="4445" b="1905"/>
                  <wp:wrapNone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2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6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70" w:type="dxa"/>
            <w:gridSpan w:val="3"/>
            <w:shd w:val="clear" w:color="auto" w:fill="FFFFFF"/>
            <w:vAlign w:val="center"/>
          </w:tcPr>
          <w:p w14:paraId="5A9102ED" w14:textId="1954D861" w:rsidR="008C5DCF" w:rsidRPr="00856493" w:rsidRDefault="004873C5" w:rsidP="002B15EB">
            <w:pPr>
              <w:widowControl w:val="0"/>
              <w:numPr>
                <w:ilvl w:val="0"/>
                <w:numId w:val="2"/>
              </w:numPr>
              <w:tabs>
                <w:tab w:val="left" w:pos="400"/>
              </w:tabs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856493">
              <w:rPr>
                <w:rFonts w:ascii="Arial" w:hAnsi="Arial" w:cs="Arial"/>
                <w:color w:val="000000"/>
              </w:rPr>
              <w:t>Füllanlage darf nur von unterwiesenem und beauftragten Personal bedient werden</w:t>
            </w:r>
          </w:p>
          <w:p w14:paraId="1D0D55E1" w14:textId="5B5F7F0C" w:rsidR="00D05DD8" w:rsidRPr="00856493" w:rsidRDefault="008C5DCF" w:rsidP="002B15EB">
            <w:pPr>
              <w:widowControl w:val="0"/>
              <w:numPr>
                <w:ilvl w:val="0"/>
                <w:numId w:val="2"/>
              </w:numPr>
              <w:tabs>
                <w:tab w:val="left" w:pos="400"/>
              </w:tabs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856493">
              <w:rPr>
                <w:rFonts w:ascii="Arial" w:hAnsi="Arial" w:cs="Arial"/>
                <w:color w:val="000000"/>
              </w:rPr>
              <w:t xml:space="preserve">Füllanlage täglich vor Arbeitsaufnahme auf </w:t>
            </w:r>
            <w:r w:rsidR="004444D0">
              <w:rPr>
                <w:rFonts w:ascii="Arial" w:hAnsi="Arial" w:cs="Arial"/>
                <w:color w:val="000000"/>
              </w:rPr>
              <w:t xml:space="preserve">erkennbare </w:t>
            </w:r>
            <w:r w:rsidRPr="00856493">
              <w:rPr>
                <w:rFonts w:ascii="Arial" w:hAnsi="Arial" w:cs="Arial"/>
                <w:color w:val="000000"/>
              </w:rPr>
              <w:t>Beschädigungen kontrollieren</w:t>
            </w:r>
          </w:p>
          <w:p w14:paraId="45C02530" w14:textId="77777777" w:rsidR="001B0B07" w:rsidRDefault="008C5DCF" w:rsidP="002B15EB">
            <w:pPr>
              <w:widowControl w:val="0"/>
              <w:numPr>
                <w:ilvl w:val="0"/>
                <w:numId w:val="2"/>
              </w:numPr>
              <w:tabs>
                <w:tab w:val="left" w:pos="400"/>
              </w:tabs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856493">
              <w:rPr>
                <w:rFonts w:ascii="Arial" w:hAnsi="Arial" w:cs="Arial"/>
                <w:color w:val="000000"/>
              </w:rPr>
              <w:t xml:space="preserve">Flaschen </w:t>
            </w:r>
            <w:r w:rsidR="001B0B07">
              <w:rPr>
                <w:rFonts w:ascii="Arial" w:hAnsi="Arial" w:cs="Arial"/>
                <w:color w:val="000000"/>
              </w:rPr>
              <w:t xml:space="preserve">dürfen </w:t>
            </w:r>
            <w:r w:rsidRPr="00856493">
              <w:rPr>
                <w:rFonts w:ascii="Arial" w:hAnsi="Arial" w:cs="Arial"/>
                <w:color w:val="000000"/>
              </w:rPr>
              <w:t xml:space="preserve">nur </w:t>
            </w:r>
            <w:r w:rsidR="004873C5" w:rsidRPr="00856493">
              <w:rPr>
                <w:rFonts w:ascii="Arial" w:hAnsi="Arial" w:cs="Arial"/>
                <w:color w:val="000000"/>
              </w:rPr>
              <w:t>ge</w:t>
            </w:r>
            <w:r w:rsidRPr="00856493">
              <w:rPr>
                <w:rFonts w:ascii="Arial" w:hAnsi="Arial" w:cs="Arial"/>
                <w:color w:val="000000"/>
              </w:rPr>
              <w:t>füll</w:t>
            </w:r>
            <w:r w:rsidR="004873C5" w:rsidRPr="00856493">
              <w:rPr>
                <w:rFonts w:ascii="Arial" w:hAnsi="Arial" w:cs="Arial"/>
                <w:color w:val="000000"/>
              </w:rPr>
              <w:t>t werden</w:t>
            </w:r>
            <w:r w:rsidRPr="00856493">
              <w:rPr>
                <w:rFonts w:ascii="Arial" w:hAnsi="Arial" w:cs="Arial"/>
                <w:color w:val="000000"/>
              </w:rPr>
              <w:t>, wenn das Datum der nächsten wiederkehrenden Prüfung nicht verstrichen ist</w:t>
            </w:r>
          </w:p>
          <w:p w14:paraId="58574CB2" w14:textId="7A7DC374" w:rsidR="008C5DCF" w:rsidRPr="00856493" w:rsidRDefault="004873C5" w:rsidP="002B15EB">
            <w:pPr>
              <w:widowControl w:val="0"/>
              <w:numPr>
                <w:ilvl w:val="0"/>
                <w:numId w:val="2"/>
              </w:numPr>
              <w:tabs>
                <w:tab w:val="left" w:pos="400"/>
              </w:tabs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856493">
              <w:rPr>
                <w:rFonts w:ascii="Arial" w:hAnsi="Arial" w:cs="Arial"/>
                <w:color w:val="000000"/>
              </w:rPr>
              <w:t>Flaschen und Ventile müssen sich im einwandfreien Zustand befinden</w:t>
            </w:r>
          </w:p>
          <w:p w14:paraId="661054AC" w14:textId="24C8061F" w:rsidR="00D05DD8" w:rsidRPr="00856493" w:rsidRDefault="007E0AB8" w:rsidP="002B15EB">
            <w:pPr>
              <w:widowControl w:val="0"/>
              <w:numPr>
                <w:ilvl w:val="0"/>
                <w:numId w:val="2"/>
              </w:numPr>
              <w:tabs>
                <w:tab w:val="left" w:pos="400"/>
              </w:tabs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856493">
              <w:rPr>
                <w:rFonts w:ascii="Arial" w:hAnsi="Arial" w:cs="Arial"/>
                <w:color w:val="000000"/>
              </w:rPr>
              <w:t xml:space="preserve">Flaschen nur bis zum zulässigen </w:t>
            </w:r>
            <w:r w:rsidR="001B0B07">
              <w:rPr>
                <w:rFonts w:ascii="Arial" w:hAnsi="Arial" w:cs="Arial"/>
                <w:color w:val="000000"/>
              </w:rPr>
              <w:t>D</w:t>
            </w:r>
            <w:r w:rsidRPr="00856493">
              <w:rPr>
                <w:rFonts w:ascii="Arial" w:hAnsi="Arial" w:cs="Arial"/>
                <w:color w:val="000000"/>
              </w:rPr>
              <w:t>ruck füllen</w:t>
            </w:r>
          </w:p>
          <w:p w14:paraId="15CB9681" w14:textId="77777777" w:rsidR="00F72242" w:rsidRPr="00775F7E" w:rsidRDefault="007E0AB8" w:rsidP="002B15EB">
            <w:pPr>
              <w:widowControl w:val="0"/>
              <w:numPr>
                <w:ilvl w:val="0"/>
                <w:numId w:val="2"/>
              </w:numPr>
              <w:tabs>
                <w:tab w:val="left" w:pos="400"/>
              </w:tabs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493">
              <w:rPr>
                <w:rFonts w:ascii="Arial" w:hAnsi="Arial" w:cs="Arial"/>
                <w:color w:val="000000"/>
              </w:rPr>
              <w:t>Flaschen nur mit dem zulässigen Gas befüllen</w:t>
            </w:r>
          </w:p>
          <w:p w14:paraId="22401CD5" w14:textId="383EDE5E" w:rsidR="00775F7E" w:rsidRPr="00CE2C5B" w:rsidRDefault="00775F7E" w:rsidP="002B15EB">
            <w:pPr>
              <w:widowControl w:val="0"/>
              <w:numPr>
                <w:ilvl w:val="0"/>
                <w:numId w:val="2"/>
              </w:numPr>
              <w:tabs>
                <w:tab w:val="left" w:pos="400"/>
              </w:tabs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Beim Auftoppen vorgefüllter Mischgasflaschen muss der Druck an der Füllanlage größer als der Druck in der Mischgasflasche sein (Vermeidung von Rückströmung)</w:t>
            </w:r>
          </w:p>
        </w:tc>
        <w:tc>
          <w:tcPr>
            <w:tcW w:w="260" w:type="dxa"/>
            <w:gridSpan w:val="2"/>
            <w:shd w:val="clear" w:color="auto" w:fill="FFFFFF"/>
          </w:tcPr>
          <w:p w14:paraId="109ECFE1" w14:textId="77777777" w:rsidR="00346242" w:rsidRDefault="00346242" w:rsidP="00FF2B00">
            <w:pPr>
              <w:pStyle w:val="Textkrper"/>
            </w:pPr>
          </w:p>
        </w:tc>
      </w:tr>
      <w:tr w:rsidR="00346242" w14:paraId="0B3C4777" w14:textId="77777777" w:rsidTr="002063FB">
        <w:trPr>
          <w:cantSplit/>
          <w:trHeight w:val="20"/>
          <w:jc w:val="center"/>
        </w:trPr>
        <w:tc>
          <w:tcPr>
            <w:tcW w:w="10281" w:type="dxa"/>
            <w:gridSpan w:val="6"/>
            <w:shd w:val="clear" w:color="auto" w:fill="2E74B5" w:themeFill="accent1" w:themeFillShade="BF"/>
          </w:tcPr>
          <w:p w14:paraId="1B183880" w14:textId="18879ED8" w:rsidR="00346242" w:rsidRDefault="00346242" w:rsidP="00CE1D1F">
            <w:pPr>
              <w:pStyle w:val="berschrift5"/>
              <w:spacing w:before="40" w:after="40"/>
              <w:rPr>
                <w:b w:val="0"/>
                <w:bCs w:val="0"/>
                <w:sz w:val="22"/>
                <w:szCs w:val="24"/>
              </w:rPr>
            </w:pPr>
            <w:r w:rsidRPr="00CE1D1F">
              <w:t>Verhalten bei Störungen</w:t>
            </w:r>
            <w:r w:rsidR="000D5B31" w:rsidRPr="00CE1D1F">
              <w:t xml:space="preserve"> und im Gefahrenfall</w:t>
            </w:r>
          </w:p>
        </w:tc>
      </w:tr>
      <w:tr w:rsidR="00346242" w14:paraId="181114F7" w14:textId="77777777" w:rsidTr="002063FB">
        <w:trPr>
          <w:trHeight w:val="1675"/>
          <w:jc w:val="center"/>
        </w:trPr>
        <w:tc>
          <w:tcPr>
            <w:tcW w:w="1562" w:type="dxa"/>
            <w:gridSpan w:val="2"/>
            <w:vAlign w:val="center"/>
          </w:tcPr>
          <w:p w14:paraId="739B6352" w14:textId="37C0DB86" w:rsidR="00346242" w:rsidRPr="00D05DD8" w:rsidRDefault="00CB262F" w:rsidP="002C65A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B26A55" wp14:editId="6562C0BF">
                  <wp:extent cx="720000" cy="720000"/>
                  <wp:effectExtent l="0" t="0" r="4445" b="444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1" w:type="dxa"/>
            <w:gridSpan w:val="3"/>
            <w:vAlign w:val="center"/>
          </w:tcPr>
          <w:p w14:paraId="6E5C11FA" w14:textId="646780D6" w:rsidR="004B2889" w:rsidRPr="00856493" w:rsidRDefault="004B2889" w:rsidP="002B15EB">
            <w:pPr>
              <w:pStyle w:val="Textkrper"/>
              <w:numPr>
                <w:ilvl w:val="0"/>
                <w:numId w:val="3"/>
              </w:numPr>
              <w:spacing w:line="360" w:lineRule="auto"/>
              <w:ind w:left="357" w:hanging="357"/>
              <w:rPr>
                <w:sz w:val="20"/>
                <w:szCs w:val="20"/>
              </w:rPr>
            </w:pPr>
            <w:r w:rsidRPr="00856493">
              <w:rPr>
                <w:sz w:val="20"/>
                <w:szCs w:val="20"/>
              </w:rPr>
              <w:t xml:space="preserve">Bei Störungen oder Schäden an </w:t>
            </w:r>
            <w:r w:rsidR="00037C5B" w:rsidRPr="00856493">
              <w:rPr>
                <w:sz w:val="20"/>
                <w:szCs w:val="20"/>
              </w:rPr>
              <w:t>der Füllanlage</w:t>
            </w:r>
            <w:r w:rsidRPr="00856493">
              <w:rPr>
                <w:sz w:val="20"/>
                <w:szCs w:val="20"/>
              </w:rPr>
              <w:t xml:space="preserve"> </w:t>
            </w:r>
            <w:r w:rsidR="00037C5B" w:rsidRPr="00856493">
              <w:rPr>
                <w:sz w:val="20"/>
                <w:szCs w:val="20"/>
              </w:rPr>
              <w:t>NOT-AUS Taster betätigen</w:t>
            </w:r>
          </w:p>
          <w:p w14:paraId="21353ADC" w14:textId="44CD10D5" w:rsidR="00617503" w:rsidRPr="00856493" w:rsidRDefault="00F72242" w:rsidP="002B15EB">
            <w:pPr>
              <w:pStyle w:val="Textkrper"/>
              <w:numPr>
                <w:ilvl w:val="0"/>
                <w:numId w:val="3"/>
              </w:numPr>
              <w:spacing w:line="360" w:lineRule="auto"/>
              <w:ind w:left="357" w:hanging="357"/>
              <w:rPr>
                <w:sz w:val="20"/>
                <w:szCs w:val="20"/>
              </w:rPr>
            </w:pPr>
            <w:r w:rsidRPr="00856493">
              <w:rPr>
                <w:sz w:val="20"/>
                <w:szCs w:val="20"/>
              </w:rPr>
              <w:t>Arbeitgeber</w:t>
            </w:r>
            <w:r w:rsidR="00037C5B" w:rsidRPr="00856493">
              <w:rPr>
                <w:sz w:val="20"/>
                <w:szCs w:val="20"/>
              </w:rPr>
              <w:t xml:space="preserve"> (Basisleiter vom Dienst)</w:t>
            </w:r>
            <w:r w:rsidR="0038242D" w:rsidRPr="00856493">
              <w:rPr>
                <w:sz w:val="20"/>
                <w:szCs w:val="20"/>
              </w:rPr>
              <w:t xml:space="preserve"> informieren</w:t>
            </w:r>
          </w:p>
          <w:p w14:paraId="58E48FFA" w14:textId="77777777" w:rsidR="00342ED6" w:rsidRPr="00856493" w:rsidRDefault="004B2889" w:rsidP="002B15EB">
            <w:pPr>
              <w:pStyle w:val="Textkrper"/>
              <w:numPr>
                <w:ilvl w:val="0"/>
                <w:numId w:val="3"/>
              </w:numPr>
              <w:spacing w:line="360" w:lineRule="auto"/>
              <w:ind w:left="357" w:hanging="357"/>
              <w:rPr>
                <w:sz w:val="20"/>
                <w:szCs w:val="20"/>
              </w:rPr>
            </w:pPr>
            <w:r w:rsidRPr="00856493">
              <w:rPr>
                <w:sz w:val="20"/>
                <w:szCs w:val="20"/>
              </w:rPr>
              <w:t>Schäden nur von Fachpersonal beseitigen lassen</w:t>
            </w:r>
          </w:p>
          <w:p w14:paraId="488444AF" w14:textId="5B173AF9" w:rsidR="00D05DD8" w:rsidRPr="00CD066D" w:rsidRDefault="00D05DD8" w:rsidP="002B15EB">
            <w:pPr>
              <w:pStyle w:val="Textkrper"/>
              <w:numPr>
                <w:ilvl w:val="0"/>
                <w:numId w:val="3"/>
              </w:numPr>
              <w:spacing w:line="360" w:lineRule="auto"/>
              <w:ind w:left="357" w:hanging="357"/>
            </w:pPr>
            <w:r w:rsidRPr="00856493">
              <w:rPr>
                <w:sz w:val="20"/>
                <w:szCs w:val="20"/>
              </w:rPr>
              <w:t xml:space="preserve">Im Brandfall </w:t>
            </w:r>
            <w:r w:rsidR="00037C5B" w:rsidRPr="00856493">
              <w:rPr>
                <w:sz w:val="20"/>
                <w:szCs w:val="20"/>
              </w:rPr>
              <w:t xml:space="preserve">sofort </w:t>
            </w:r>
            <w:r w:rsidRPr="00856493">
              <w:rPr>
                <w:sz w:val="20"/>
                <w:szCs w:val="20"/>
              </w:rPr>
              <w:t>Löschversuch unternehmen</w:t>
            </w:r>
            <w:r w:rsidR="00927A04">
              <w:rPr>
                <w:sz w:val="20"/>
                <w:szCs w:val="20"/>
              </w:rPr>
              <w:t xml:space="preserve">, </w:t>
            </w:r>
            <w:r w:rsidR="00927A04" w:rsidRPr="00927A04">
              <w:rPr>
                <w:b/>
                <w:bCs/>
                <w:color w:val="FF0000"/>
                <w:sz w:val="20"/>
                <w:szCs w:val="20"/>
              </w:rPr>
              <w:t>ggf. Notruf Feuerwehr 112</w:t>
            </w:r>
          </w:p>
        </w:tc>
        <w:tc>
          <w:tcPr>
            <w:tcW w:w="238" w:type="dxa"/>
          </w:tcPr>
          <w:p w14:paraId="154BCD56" w14:textId="77777777" w:rsidR="00346242" w:rsidRDefault="00346242" w:rsidP="00FF2B00">
            <w:pPr>
              <w:pStyle w:val="Textkrper"/>
            </w:pPr>
          </w:p>
        </w:tc>
      </w:tr>
      <w:tr w:rsidR="00346242" w14:paraId="4D5DB0B0" w14:textId="77777777" w:rsidTr="002063FB">
        <w:trPr>
          <w:cantSplit/>
          <w:jc w:val="center"/>
        </w:trPr>
        <w:tc>
          <w:tcPr>
            <w:tcW w:w="10281" w:type="dxa"/>
            <w:gridSpan w:val="6"/>
            <w:shd w:val="clear" w:color="auto" w:fill="2E74B5" w:themeFill="accent1" w:themeFillShade="BF"/>
          </w:tcPr>
          <w:p w14:paraId="625E0E76" w14:textId="39913905" w:rsidR="00346242" w:rsidRDefault="00FC2E08" w:rsidP="00CE1D1F">
            <w:pPr>
              <w:pStyle w:val="berschrift5"/>
              <w:spacing w:before="40" w:after="40"/>
              <w:rPr>
                <w:b w:val="0"/>
                <w:bCs w:val="0"/>
                <w:szCs w:val="24"/>
              </w:rPr>
            </w:pPr>
            <w:r>
              <w:t xml:space="preserve">Verhalten bei Unfällen und </w:t>
            </w:r>
            <w:r w:rsidR="00346242" w:rsidRPr="00CE1D1F">
              <w:t>Erste Hilfe</w:t>
            </w:r>
          </w:p>
        </w:tc>
      </w:tr>
      <w:tr w:rsidR="00346242" w14:paraId="5796F3C1" w14:textId="77777777" w:rsidTr="002063FB">
        <w:trPr>
          <w:trHeight w:val="2058"/>
          <w:jc w:val="center"/>
        </w:trPr>
        <w:tc>
          <w:tcPr>
            <w:tcW w:w="1562" w:type="dxa"/>
            <w:gridSpan w:val="2"/>
            <w:vAlign w:val="center"/>
          </w:tcPr>
          <w:p w14:paraId="06900FC0" w14:textId="2C8C4DD8" w:rsidR="0077137A" w:rsidRPr="00CB262F" w:rsidRDefault="00CB262F" w:rsidP="001525F8">
            <w:pPr>
              <w:pStyle w:val="Textkrper"/>
              <w:jc w:val="center"/>
              <w:rPr>
                <w:sz w:val="20"/>
                <w:szCs w:val="20"/>
              </w:rPr>
            </w:pPr>
            <w:r w:rsidRPr="00CB262F">
              <w:rPr>
                <w:noProof/>
                <w:sz w:val="20"/>
                <w:szCs w:val="20"/>
              </w:rPr>
              <w:drawing>
                <wp:inline distT="0" distB="0" distL="0" distR="0" wp14:anchorId="1D932E2A" wp14:editId="18894D3C">
                  <wp:extent cx="720000" cy="720000"/>
                  <wp:effectExtent l="0" t="0" r="4445" b="444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1" w:type="dxa"/>
            <w:gridSpan w:val="3"/>
            <w:vAlign w:val="center"/>
          </w:tcPr>
          <w:p w14:paraId="54879C06" w14:textId="30016D7C" w:rsidR="004B2889" w:rsidRPr="00856493" w:rsidRDefault="00372644" w:rsidP="002B15EB">
            <w:pPr>
              <w:pStyle w:val="Textkrper"/>
              <w:numPr>
                <w:ilvl w:val="0"/>
                <w:numId w:val="4"/>
              </w:numPr>
              <w:spacing w:line="360" w:lineRule="auto"/>
              <w:ind w:left="357" w:hanging="357"/>
              <w:rPr>
                <w:sz w:val="20"/>
                <w:szCs w:val="20"/>
              </w:rPr>
            </w:pPr>
            <w:r w:rsidRPr="00856493">
              <w:rPr>
                <w:sz w:val="20"/>
                <w:szCs w:val="20"/>
              </w:rPr>
              <w:t>Füllanlage über NOT-AUS Taster stoppen</w:t>
            </w:r>
          </w:p>
          <w:p w14:paraId="7179881D" w14:textId="0CAF8653" w:rsidR="004B2889" w:rsidRPr="00856493" w:rsidRDefault="0038242D" w:rsidP="002B15EB">
            <w:pPr>
              <w:pStyle w:val="Textkrper"/>
              <w:numPr>
                <w:ilvl w:val="0"/>
                <w:numId w:val="4"/>
              </w:numPr>
              <w:spacing w:line="360" w:lineRule="auto"/>
              <w:ind w:left="357" w:hanging="357"/>
              <w:rPr>
                <w:sz w:val="20"/>
                <w:szCs w:val="20"/>
              </w:rPr>
            </w:pPr>
            <w:r w:rsidRPr="00856493">
              <w:rPr>
                <w:sz w:val="20"/>
                <w:szCs w:val="20"/>
              </w:rPr>
              <w:t>Verletzungen sofort versorgen</w:t>
            </w:r>
            <w:r w:rsidR="00372644" w:rsidRPr="00856493">
              <w:rPr>
                <w:sz w:val="20"/>
                <w:szCs w:val="20"/>
              </w:rPr>
              <w:t>, Vitalfunktionen überprüfen</w:t>
            </w:r>
          </w:p>
          <w:p w14:paraId="44C0C471" w14:textId="2CDF8EE5" w:rsidR="00DD74B5" w:rsidRPr="00856493" w:rsidRDefault="00DD74B5" w:rsidP="002B15EB">
            <w:pPr>
              <w:pStyle w:val="Textkrper"/>
              <w:numPr>
                <w:ilvl w:val="0"/>
                <w:numId w:val="4"/>
              </w:numPr>
              <w:spacing w:line="360" w:lineRule="auto"/>
              <w:ind w:left="357" w:hanging="357"/>
              <w:rPr>
                <w:b/>
                <w:bCs/>
                <w:color w:val="FF0000"/>
                <w:sz w:val="20"/>
                <w:szCs w:val="20"/>
              </w:rPr>
            </w:pPr>
            <w:r w:rsidRPr="00856493">
              <w:rPr>
                <w:b/>
                <w:bCs/>
                <w:color w:val="FF0000"/>
                <w:sz w:val="20"/>
                <w:szCs w:val="20"/>
              </w:rPr>
              <w:t>Notruf 112 absetzen (siehe Notfallplan)</w:t>
            </w:r>
          </w:p>
          <w:p w14:paraId="2F0A1DB8" w14:textId="4AAE69C8" w:rsidR="00372644" w:rsidRPr="00856493" w:rsidRDefault="00372644" w:rsidP="002B15EB">
            <w:pPr>
              <w:pStyle w:val="Textkrper"/>
              <w:numPr>
                <w:ilvl w:val="0"/>
                <w:numId w:val="4"/>
              </w:numPr>
              <w:spacing w:line="360" w:lineRule="auto"/>
              <w:ind w:left="357" w:hanging="357"/>
              <w:rPr>
                <w:sz w:val="20"/>
                <w:szCs w:val="20"/>
              </w:rPr>
            </w:pPr>
            <w:r w:rsidRPr="00856493">
              <w:rPr>
                <w:sz w:val="20"/>
                <w:szCs w:val="20"/>
              </w:rPr>
              <w:t>ggf. HLW bis zum Eintreffen vom Rettungsdienst</w:t>
            </w:r>
          </w:p>
          <w:p w14:paraId="02DB9B9C" w14:textId="6B35A1AA" w:rsidR="00342ED6" w:rsidRPr="00DD74B5" w:rsidRDefault="004B2889" w:rsidP="002B15EB">
            <w:pPr>
              <w:pStyle w:val="Textkrper"/>
              <w:numPr>
                <w:ilvl w:val="0"/>
                <w:numId w:val="4"/>
              </w:numPr>
              <w:spacing w:line="360" w:lineRule="auto"/>
              <w:ind w:left="357" w:hanging="357"/>
            </w:pPr>
            <w:r w:rsidRPr="00856493">
              <w:rPr>
                <w:sz w:val="20"/>
                <w:szCs w:val="20"/>
              </w:rPr>
              <w:t>Eintragu</w:t>
            </w:r>
            <w:r w:rsidR="0038242D" w:rsidRPr="00856493">
              <w:rPr>
                <w:sz w:val="20"/>
                <w:szCs w:val="20"/>
              </w:rPr>
              <w:t xml:space="preserve">ng </w:t>
            </w:r>
            <w:r w:rsidR="0010588B" w:rsidRPr="00856493">
              <w:rPr>
                <w:sz w:val="20"/>
                <w:szCs w:val="20"/>
              </w:rPr>
              <w:t>im</w:t>
            </w:r>
            <w:r w:rsidR="0038242D" w:rsidRPr="00856493">
              <w:rPr>
                <w:sz w:val="20"/>
                <w:szCs w:val="20"/>
              </w:rPr>
              <w:t xml:space="preserve"> Verbandbuch vornehmen</w:t>
            </w:r>
          </w:p>
        </w:tc>
        <w:tc>
          <w:tcPr>
            <w:tcW w:w="238" w:type="dxa"/>
          </w:tcPr>
          <w:p w14:paraId="3DED670B" w14:textId="77777777" w:rsidR="00346242" w:rsidRDefault="00346242" w:rsidP="00FF2B00">
            <w:pPr>
              <w:pStyle w:val="Textkrper"/>
            </w:pPr>
          </w:p>
        </w:tc>
      </w:tr>
      <w:tr w:rsidR="00346242" w14:paraId="308A9E2F" w14:textId="77777777" w:rsidTr="002063FB">
        <w:trPr>
          <w:cantSplit/>
          <w:jc w:val="center"/>
        </w:trPr>
        <w:tc>
          <w:tcPr>
            <w:tcW w:w="10281" w:type="dxa"/>
            <w:gridSpan w:val="6"/>
            <w:shd w:val="clear" w:color="auto" w:fill="2E74B5" w:themeFill="accent1" w:themeFillShade="BF"/>
          </w:tcPr>
          <w:p w14:paraId="55120D07" w14:textId="6745525C" w:rsidR="00346242" w:rsidRDefault="00346242" w:rsidP="00CE1D1F">
            <w:pPr>
              <w:pStyle w:val="berschrift5"/>
              <w:spacing w:before="40" w:after="40"/>
              <w:rPr>
                <w:b w:val="0"/>
                <w:bCs w:val="0"/>
                <w:szCs w:val="24"/>
              </w:rPr>
            </w:pPr>
            <w:r w:rsidRPr="00CE1D1F">
              <w:t>Instandhaltung</w:t>
            </w:r>
            <w:r w:rsidR="00FC2E08">
              <w:t xml:space="preserve"> und Entsorgung</w:t>
            </w:r>
          </w:p>
        </w:tc>
      </w:tr>
      <w:tr w:rsidR="00346242" w14:paraId="4E896F6B" w14:textId="77777777" w:rsidTr="002063FB">
        <w:trPr>
          <w:trHeight w:val="2051"/>
          <w:jc w:val="center"/>
        </w:trPr>
        <w:tc>
          <w:tcPr>
            <w:tcW w:w="1551" w:type="dxa"/>
            <w:vAlign w:val="center"/>
          </w:tcPr>
          <w:p w14:paraId="50E34658" w14:textId="6D57A046" w:rsidR="00346242" w:rsidRDefault="00774A7B" w:rsidP="00CD5C89">
            <w:pPr>
              <w:pStyle w:val="Textkrper"/>
              <w:jc w:val="center"/>
            </w:pPr>
            <w:r>
              <w:rPr>
                <w:noProof/>
              </w:rPr>
              <w:drawing>
                <wp:inline distT="0" distB="0" distL="0" distR="0" wp14:anchorId="55AC86DA" wp14:editId="453A3FCB">
                  <wp:extent cx="720000" cy="720000"/>
                  <wp:effectExtent l="0" t="0" r="4445" b="444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  <w:gridSpan w:val="3"/>
            <w:vAlign w:val="center"/>
          </w:tcPr>
          <w:p w14:paraId="3A0E6C92" w14:textId="3EF98813" w:rsidR="004B2889" w:rsidRPr="00856493" w:rsidRDefault="004B2889" w:rsidP="002B15EB">
            <w:pPr>
              <w:pStyle w:val="Textkrper"/>
              <w:numPr>
                <w:ilvl w:val="0"/>
                <w:numId w:val="5"/>
              </w:numPr>
              <w:spacing w:line="360" w:lineRule="auto"/>
              <w:ind w:left="357" w:hanging="357"/>
              <w:rPr>
                <w:sz w:val="20"/>
                <w:szCs w:val="20"/>
              </w:rPr>
            </w:pPr>
            <w:r w:rsidRPr="00856493">
              <w:rPr>
                <w:sz w:val="20"/>
                <w:szCs w:val="20"/>
              </w:rPr>
              <w:t>Instandsetzung</w:t>
            </w:r>
            <w:r w:rsidR="00D56C29" w:rsidRPr="00856493">
              <w:rPr>
                <w:sz w:val="20"/>
                <w:szCs w:val="20"/>
              </w:rPr>
              <w:t>sarbeiten</w:t>
            </w:r>
            <w:r w:rsidRPr="00856493">
              <w:rPr>
                <w:sz w:val="20"/>
                <w:szCs w:val="20"/>
              </w:rPr>
              <w:t xml:space="preserve"> nur durch beauftragte und unterwiesene Personen</w:t>
            </w:r>
          </w:p>
          <w:p w14:paraId="5667E545" w14:textId="62F51D41" w:rsidR="009214D0" w:rsidRPr="00856493" w:rsidRDefault="00D56C29" w:rsidP="002B15EB">
            <w:pPr>
              <w:pStyle w:val="Textkrper"/>
              <w:numPr>
                <w:ilvl w:val="0"/>
                <w:numId w:val="5"/>
              </w:numPr>
              <w:spacing w:line="360" w:lineRule="auto"/>
              <w:ind w:left="357" w:hanging="357"/>
              <w:rPr>
                <w:sz w:val="20"/>
                <w:szCs w:val="20"/>
              </w:rPr>
            </w:pPr>
            <w:r w:rsidRPr="00856493">
              <w:rPr>
                <w:sz w:val="20"/>
                <w:szCs w:val="20"/>
              </w:rPr>
              <w:t>Arbeiten an elektrischen Anlagen und Betriebsmitteln nur durch Elektrofachkraft</w:t>
            </w:r>
          </w:p>
          <w:p w14:paraId="6AD365CD" w14:textId="50DF2D92" w:rsidR="00346242" w:rsidRPr="00856493" w:rsidRDefault="00F61D9D" w:rsidP="002B15EB">
            <w:pPr>
              <w:pStyle w:val="Textkrper"/>
              <w:numPr>
                <w:ilvl w:val="0"/>
                <w:numId w:val="5"/>
              </w:numPr>
              <w:spacing w:line="360" w:lineRule="auto"/>
              <w:ind w:left="357" w:hanging="357"/>
              <w:rPr>
                <w:sz w:val="20"/>
                <w:szCs w:val="20"/>
              </w:rPr>
            </w:pPr>
            <w:r w:rsidRPr="00856493">
              <w:rPr>
                <w:sz w:val="20"/>
                <w:szCs w:val="20"/>
              </w:rPr>
              <w:t>Wechsel von Filterpatronen nur im drucklosen Zustand des Filterbehälters und bei abgeschalteter Anlage durchführen</w:t>
            </w:r>
          </w:p>
          <w:p w14:paraId="4AF54C3A" w14:textId="046825F4" w:rsidR="002C65A7" w:rsidRPr="00F61D9D" w:rsidRDefault="00F61D9D" w:rsidP="002B15EB">
            <w:pPr>
              <w:pStyle w:val="Textkrper"/>
              <w:numPr>
                <w:ilvl w:val="0"/>
                <w:numId w:val="5"/>
              </w:numPr>
              <w:spacing w:line="360" w:lineRule="auto"/>
              <w:ind w:left="357" w:hanging="357"/>
              <w:rPr>
                <w:bCs/>
              </w:rPr>
            </w:pPr>
            <w:r w:rsidRPr="00856493">
              <w:rPr>
                <w:bCs/>
                <w:sz w:val="20"/>
                <w:szCs w:val="20"/>
              </w:rPr>
              <w:t>Kondensat des Kompressors ist Sondermüll und ist umweltgerecht zu entsorgen</w:t>
            </w:r>
          </w:p>
        </w:tc>
        <w:tc>
          <w:tcPr>
            <w:tcW w:w="260" w:type="dxa"/>
            <w:gridSpan w:val="2"/>
          </w:tcPr>
          <w:p w14:paraId="3F7A367F" w14:textId="77777777" w:rsidR="00346242" w:rsidRDefault="00346242" w:rsidP="00FF2B00">
            <w:pPr>
              <w:pStyle w:val="Textkrper"/>
            </w:pPr>
          </w:p>
        </w:tc>
      </w:tr>
    </w:tbl>
    <w:bookmarkEnd w:id="0"/>
    <w:p w14:paraId="49D89466" w14:textId="33C63D30" w:rsidR="004C071C" w:rsidRPr="00D95A6A" w:rsidRDefault="00D95A6A" w:rsidP="00ED645A">
      <w:pPr>
        <w:rPr>
          <w:rFonts w:ascii="Arial" w:hAnsi="Arial" w:cs="Arial"/>
        </w:rPr>
      </w:pPr>
      <w:r w:rsidRPr="00D95A6A">
        <w:rPr>
          <w:rFonts w:ascii="Arial" w:hAnsi="Arial" w:cs="Arial"/>
        </w:rPr>
        <w:t>Stand: 01.07.2023, ausgearbeitet: Harald Spallek</w:t>
      </w:r>
    </w:p>
    <w:sectPr w:rsidR="004C071C" w:rsidRPr="00D95A6A" w:rsidSect="00C21A95">
      <w:footerReference w:type="default" r:id="rId15"/>
      <w:pgSz w:w="11909" w:h="16834" w:code="9"/>
      <w:pgMar w:top="567" w:right="851" w:bottom="227" w:left="1021" w:header="709" w:footer="4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91B28" w14:textId="77777777" w:rsidR="00EA2C4F" w:rsidRDefault="00EA2C4F">
      <w:r>
        <w:separator/>
      </w:r>
    </w:p>
  </w:endnote>
  <w:endnote w:type="continuationSeparator" w:id="0">
    <w:p w14:paraId="615DC07B" w14:textId="77777777" w:rsidR="00EA2C4F" w:rsidRDefault="00EA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E3F0" w14:textId="453ABC8E" w:rsidR="005200E4" w:rsidRDefault="005200E4">
    <w:pPr>
      <w:pStyle w:val="Fuzeile"/>
      <w:tabs>
        <w:tab w:val="clear" w:pos="9072"/>
        <w:tab w:val="right" w:pos="9639"/>
      </w:tabs>
      <w:rPr>
        <w:rFonts w:ascii="Arial" w:hAnsi="Arial" w:cs="Arial"/>
        <w:sz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B7623" w14:textId="77777777" w:rsidR="00EA2C4F" w:rsidRDefault="00EA2C4F">
      <w:r>
        <w:separator/>
      </w:r>
    </w:p>
  </w:footnote>
  <w:footnote w:type="continuationSeparator" w:id="0">
    <w:p w14:paraId="77D4E0E6" w14:textId="77777777" w:rsidR="00EA2C4F" w:rsidRDefault="00EA2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947"/>
    <w:multiLevelType w:val="hybridMultilevel"/>
    <w:tmpl w:val="5EDEF8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82279"/>
    <w:multiLevelType w:val="hybridMultilevel"/>
    <w:tmpl w:val="81260B6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557E0C"/>
    <w:multiLevelType w:val="hybridMultilevel"/>
    <w:tmpl w:val="DF5C4C8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38432A"/>
    <w:multiLevelType w:val="hybridMultilevel"/>
    <w:tmpl w:val="B1548F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4F05FE"/>
    <w:multiLevelType w:val="hybridMultilevel"/>
    <w:tmpl w:val="0E3C5E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C1740D"/>
    <w:multiLevelType w:val="hybridMultilevel"/>
    <w:tmpl w:val="CFFEC48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F70AA4"/>
    <w:multiLevelType w:val="hybridMultilevel"/>
    <w:tmpl w:val="CC08E7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05662581">
    <w:abstractNumId w:val="4"/>
  </w:num>
  <w:num w:numId="2" w16cid:durableId="301203755">
    <w:abstractNumId w:val="0"/>
  </w:num>
  <w:num w:numId="3" w16cid:durableId="548226512">
    <w:abstractNumId w:val="3"/>
  </w:num>
  <w:num w:numId="4" w16cid:durableId="1767723499">
    <w:abstractNumId w:val="5"/>
  </w:num>
  <w:num w:numId="5" w16cid:durableId="1480851816">
    <w:abstractNumId w:val="2"/>
  </w:num>
  <w:num w:numId="6" w16cid:durableId="1389497584">
    <w:abstractNumId w:val="6"/>
  </w:num>
  <w:num w:numId="7" w16cid:durableId="165992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50"/>
    <w:rsid w:val="000051B1"/>
    <w:rsid w:val="000303EB"/>
    <w:rsid w:val="00037C5B"/>
    <w:rsid w:val="0004530A"/>
    <w:rsid w:val="000775F1"/>
    <w:rsid w:val="00082B9A"/>
    <w:rsid w:val="00087C35"/>
    <w:rsid w:val="000D1DFD"/>
    <w:rsid w:val="000D5B31"/>
    <w:rsid w:val="000E5964"/>
    <w:rsid w:val="000E74F1"/>
    <w:rsid w:val="00100F10"/>
    <w:rsid w:val="00101D5B"/>
    <w:rsid w:val="00103EEF"/>
    <w:rsid w:val="0010588B"/>
    <w:rsid w:val="00120C78"/>
    <w:rsid w:val="001525F8"/>
    <w:rsid w:val="001B0B07"/>
    <w:rsid w:val="001E2C6F"/>
    <w:rsid w:val="002063FB"/>
    <w:rsid w:val="0023275A"/>
    <w:rsid w:val="00235844"/>
    <w:rsid w:val="00240B9C"/>
    <w:rsid w:val="002629D5"/>
    <w:rsid w:val="002A35C2"/>
    <w:rsid w:val="002B15EB"/>
    <w:rsid w:val="002C65A7"/>
    <w:rsid w:val="002C78C6"/>
    <w:rsid w:val="002E2A8C"/>
    <w:rsid w:val="00342ED6"/>
    <w:rsid w:val="00346242"/>
    <w:rsid w:val="003711AA"/>
    <w:rsid w:val="00372644"/>
    <w:rsid w:val="0038242D"/>
    <w:rsid w:val="003C4FCC"/>
    <w:rsid w:val="003E0A95"/>
    <w:rsid w:val="00427107"/>
    <w:rsid w:val="00435734"/>
    <w:rsid w:val="00443832"/>
    <w:rsid w:val="004444D0"/>
    <w:rsid w:val="00484CB2"/>
    <w:rsid w:val="00485BBA"/>
    <w:rsid w:val="004873C5"/>
    <w:rsid w:val="004B2889"/>
    <w:rsid w:val="004C071C"/>
    <w:rsid w:val="004D33E3"/>
    <w:rsid w:val="00507833"/>
    <w:rsid w:val="005200E4"/>
    <w:rsid w:val="00520E19"/>
    <w:rsid w:val="00560B08"/>
    <w:rsid w:val="005659B2"/>
    <w:rsid w:val="0059772D"/>
    <w:rsid w:val="005E4EB4"/>
    <w:rsid w:val="006028E2"/>
    <w:rsid w:val="00617503"/>
    <w:rsid w:val="00622001"/>
    <w:rsid w:val="00627CC8"/>
    <w:rsid w:val="006706FD"/>
    <w:rsid w:val="00686B99"/>
    <w:rsid w:val="006A3897"/>
    <w:rsid w:val="006C7B4D"/>
    <w:rsid w:val="006F4060"/>
    <w:rsid w:val="007062AB"/>
    <w:rsid w:val="00730305"/>
    <w:rsid w:val="0073556A"/>
    <w:rsid w:val="00743A1D"/>
    <w:rsid w:val="007578F1"/>
    <w:rsid w:val="00767E8F"/>
    <w:rsid w:val="0077137A"/>
    <w:rsid w:val="00774A7B"/>
    <w:rsid w:val="00775F7E"/>
    <w:rsid w:val="00787401"/>
    <w:rsid w:val="007B0E23"/>
    <w:rsid w:val="007D5FA3"/>
    <w:rsid w:val="007E0AB8"/>
    <w:rsid w:val="00803E80"/>
    <w:rsid w:val="008407D4"/>
    <w:rsid w:val="00840B05"/>
    <w:rsid w:val="00846A32"/>
    <w:rsid w:val="00856493"/>
    <w:rsid w:val="00873876"/>
    <w:rsid w:val="00873DCE"/>
    <w:rsid w:val="008C5DCF"/>
    <w:rsid w:val="008E0750"/>
    <w:rsid w:val="008E7760"/>
    <w:rsid w:val="009214D0"/>
    <w:rsid w:val="00927A04"/>
    <w:rsid w:val="00942C80"/>
    <w:rsid w:val="00962469"/>
    <w:rsid w:val="0096289D"/>
    <w:rsid w:val="009735AA"/>
    <w:rsid w:val="009D4728"/>
    <w:rsid w:val="009E54D5"/>
    <w:rsid w:val="00A30182"/>
    <w:rsid w:val="00AA6BA1"/>
    <w:rsid w:val="00AC6C2F"/>
    <w:rsid w:val="00AD759A"/>
    <w:rsid w:val="00AE5A89"/>
    <w:rsid w:val="00B2210B"/>
    <w:rsid w:val="00B645A2"/>
    <w:rsid w:val="00B805BD"/>
    <w:rsid w:val="00B92300"/>
    <w:rsid w:val="00C21A95"/>
    <w:rsid w:val="00C735EC"/>
    <w:rsid w:val="00CB262F"/>
    <w:rsid w:val="00CD03A5"/>
    <w:rsid w:val="00CD066D"/>
    <w:rsid w:val="00CD5C89"/>
    <w:rsid w:val="00CE1D1F"/>
    <w:rsid w:val="00CE2C5B"/>
    <w:rsid w:val="00D01AD1"/>
    <w:rsid w:val="00D05DD8"/>
    <w:rsid w:val="00D12F2D"/>
    <w:rsid w:val="00D40153"/>
    <w:rsid w:val="00D56C29"/>
    <w:rsid w:val="00D7526B"/>
    <w:rsid w:val="00D832B2"/>
    <w:rsid w:val="00D95A6A"/>
    <w:rsid w:val="00DC7825"/>
    <w:rsid w:val="00DD74B5"/>
    <w:rsid w:val="00DD7C3F"/>
    <w:rsid w:val="00E063CD"/>
    <w:rsid w:val="00E612B7"/>
    <w:rsid w:val="00E8359F"/>
    <w:rsid w:val="00EA2C4F"/>
    <w:rsid w:val="00EA5C71"/>
    <w:rsid w:val="00EC0B2B"/>
    <w:rsid w:val="00ED645A"/>
    <w:rsid w:val="00EE0CF2"/>
    <w:rsid w:val="00EF61B7"/>
    <w:rsid w:val="00F00713"/>
    <w:rsid w:val="00F445BC"/>
    <w:rsid w:val="00F61D9D"/>
    <w:rsid w:val="00F663C7"/>
    <w:rsid w:val="00F72242"/>
    <w:rsid w:val="00F722B9"/>
    <w:rsid w:val="00F87411"/>
    <w:rsid w:val="00F936B7"/>
    <w:rsid w:val="00FB1205"/>
    <w:rsid w:val="00FB1793"/>
    <w:rsid w:val="00FC2E08"/>
    <w:rsid w:val="00FF2B00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EBE69"/>
  <w15:docId w15:val="{D77AF547-42A3-407D-831E-F5573185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32"/>
      <w:szCs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 w:cs="Arial"/>
      <w:b/>
      <w:bCs/>
      <w:sz w:val="40"/>
      <w:szCs w:val="40"/>
    </w:rPr>
  </w:style>
  <w:style w:type="paragraph" w:styleId="berschrift5">
    <w:name w:val="heading 5"/>
    <w:basedOn w:val="Standard"/>
    <w:next w:val="Standard"/>
    <w:qFormat/>
    <w:pPr>
      <w:keepNext/>
      <w:spacing w:before="60" w:after="60"/>
      <w:jc w:val="center"/>
      <w:outlineLvl w:val="4"/>
    </w:pPr>
    <w:rPr>
      <w:rFonts w:ascii="Arial" w:hAnsi="Arial" w:cs="Arial"/>
      <w:b/>
      <w:bCs/>
      <w:color w:val="FFFFFF"/>
      <w:sz w:val="24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  <w:bCs/>
      <w:sz w:val="24"/>
      <w:szCs w:val="2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 w:cs="Arial"/>
      <w:sz w:val="22"/>
      <w:szCs w:val="22"/>
    </w:rPr>
  </w:style>
  <w:style w:type="paragraph" w:styleId="Textkrper2">
    <w:name w:val="Body Text 2"/>
    <w:basedOn w:val="Standard"/>
    <w:pPr>
      <w:tabs>
        <w:tab w:val="left" w:pos="357"/>
      </w:tabs>
      <w:spacing w:before="60" w:after="60"/>
    </w:pPr>
    <w:rPr>
      <w:rFonts w:ascii="Arial" w:hAnsi="Arial" w:cs="Arial"/>
      <w:b/>
      <w:spacing w:val="20"/>
      <w:sz w:val="24"/>
    </w:rPr>
  </w:style>
  <w:style w:type="paragraph" w:styleId="Umschlagabsenderadresse">
    <w:name w:val="envelope return"/>
    <w:basedOn w:val="Standard"/>
    <w:pPr>
      <w:overflowPunct w:val="0"/>
      <w:adjustRightInd w:val="0"/>
      <w:textAlignment w:val="baseline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2E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42ED6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9E54D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F72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A17FA-E87D-4084-8016-B326EF12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Gem</vt:lpstr>
    </vt:vector>
  </TitlesOfParts>
  <Company>TU München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Gem</dc:title>
  <dc:creator>Andreas Timpe</dc:creator>
  <cp:lastModifiedBy>Harald Spallek</cp:lastModifiedBy>
  <cp:revision>44</cp:revision>
  <cp:lastPrinted>2016-01-20T15:03:00Z</cp:lastPrinted>
  <dcterms:created xsi:type="dcterms:W3CDTF">2021-04-08T08:52:00Z</dcterms:created>
  <dcterms:modified xsi:type="dcterms:W3CDTF">2023-07-05T05:28:00Z</dcterms:modified>
</cp:coreProperties>
</file>